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B7E" w:rsidRDefault="00F21B7E">
      <w:pPr>
        <w:spacing w:after="0" w:line="240" w:lineRule="auto"/>
        <w:ind w:firstLine="708"/>
        <w:jc w:val="center"/>
        <w:rPr>
          <w:rFonts w:ascii="Times New Roman" w:hAnsi="Times New Roman"/>
          <w:sz w:val="32"/>
        </w:rPr>
      </w:pPr>
    </w:p>
    <w:p w:rsidR="00F21B7E" w:rsidRDefault="00F21B7E">
      <w:pPr>
        <w:spacing w:after="0" w:line="240" w:lineRule="auto"/>
        <w:ind w:firstLine="708"/>
        <w:jc w:val="center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8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4487630" cy="2520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448763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E" w:rsidRDefault="00F21B7E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Совсем скоро 9-класникам предстоит сделать </w:t>
      </w:r>
      <w:r>
        <w:rPr>
          <w:rFonts w:ascii="Times New Roman" w:hAnsi="Times New Roman"/>
          <w:b/>
          <w:sz w:val="32"/>
        </w:rPr>
        <w:t>очень важный выбор,</w:t>
      </w:r>
      <w:r>
        <w:rPr>
          <w:rFonts w:ascii="Times New Roman" w:hAnsi="Times New Roman"/>
          <w:sz w:val="32"/>
        </w:rPr>
        <w:t xml:space="preserve"> который во многом определит их дальнейшую жизнь и профессиональный путь.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Этот выбор заключается </w:t>
      </w:r>
      <w:r>
        <w:rPr>
          <w:rFonts w:ascii="Times New Roman" w:hAnsi="Times New Roman"/>
          <w:b/>
          <w:sz w:val="32"/>
        </w:rPr>
        <w:t>в принятии одного из следующих решений</w:t>
      </w:r>
      <w:r>
        <w:rPr>
          <w:rFonts w:ascii="Times New Roman" w:hAnsi="Times New Roman"/>
          <w:sz w:val="32"/>
        </w:rPr>
        <w:t xml:space="preserve"> – остаться в школе и продолжить обучение в 10 классе или пойти учиться по программе среднего профессионального образования. При этом, </w:t>
      </w:r>
      <w:r>
        <w:rPr>
          <w:rFonts w:ascii="Times New Roman" w:hAnsi="Times New Roman"/>
          <w:b/>
          <w:sz w:val="32"/>
        </w:rPr>
        <w:t>при выборе второго варианта</w:t>
      </w:r>
      <w:r>
        <w:rPr>
          <w:rFonts w:ascii="Times New Roman" w:hAnsi="Times New Roman"/>
          <w:sz w:val="32"/>
        </w:rPr>
        <w:t xml:space="preserve"> ребенку предстоит принять </w:t>
      </w:r>
      <w:r>
        <w:rPr>
          <w:rFonts w:ascii="Times New Roman" w:hAnsi="Times New Roman"/>
          <w:b/>
          <w:sz w:val="32"/>
        </w:rPr>
        <w:t>еще одно важное решение</w:t>
      </w:r>
      <w:r>
        <w:rPr>
          <w:rFonts w:ascii="Times New Roman" w:hAnsi="Times New Roman"/>
          <w:sz w:val="32"/>
        </w:rPr>
        <w:t xml:space="preserve"> – выбрать свою будущую профессию и образова</w:t>
      </w:r>
      <w:r>
        <w:rPr>
          <w:rFonts w:ascii="Times New Roman" w:hAnsi="Times New Roman"/>
          <w:sz w:val="32"/>
        </w:rPr>
        <w:t>тельную организацию для поступления.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Безусловно, при принятии данного решения и дети, и их родители должны понимать какие возможности предоставляет </w:t>
      </w:r>
      <w:r>
        <w:rPr>
          <w:rFonts w:ascii="Times New Roman" w:hAnsi="Times New Roman"/>
          <w:b/>
          <w:sz w:val="32"/>
        </w:rPr>
        <w:t>участие нашего региона в эксперименте</w:t>
      </w:r>
      <w:r>
        <w:rPr>
          <w:rFonts w:ascii="Times New Roman" w:hAnsi="Times New Roman"/>
          <w:sz w:val="32"/>
        </w:rPr>
        <w:t xml:space="preserve"> по расширению доступности среднего профессионального образования.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>Внач</w:t>
      </w:r>
      <w:r>
        <w:rPr>
          <w:rFonts w:ascii="Times New Roman" w:hAnsi="Times New Roman"/>
          <w:sz w:val="32"/>
        </w:rPr>
        <w:t xml:space="preserve">але несколько </w:t>
      </w:r>
      <w:r>
        <w:rPr>
          <w:rFonts w:ascii="Times New Roman" w:hAnsi="Times New Roman"/>
          <w:b/>
          <w:sz w:val="32"/>
        </w:rPr>
        <w:t xml:space="preserve">общих слов об эксперименте.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color w:val="050624"/>
          <w:sz w:val="32"/>
          <w:highlight w:val="white"/>
        </w:rPr>
      </w:pPr>
      <w:r>
        <w:rPr>
          <w:rFonts w:ascii="Times New Roman" w:hAnsi="Times New Roman"/>
          <w:b/>
          <w:color w:val="050624"/>
          <w:sz w:val="32"/>
          <w:highlight w:val="white"/>
        </w:rPr>
        <w:t>Пилотный проект</w:t>
      </w:r>
      <w:r>
        <w:rPr>
          <w:rFonts w:ascii="Times New Roman" w:hAnsi="Times New Roman"/>
          <w:color w:val="050624"/>
          <w:sz w:val="32"/>
          <w:highlight w:val="white"/>
        </w:rPr>
        <w:t xml:space="preserve"> по расширению доступности среднего профессионального образования в Российской Федерации стартовал </w:t>
      </w:r>
      <w:r>
        <w:rPr>
          <w:rFonts w:ascii="Times New Roman" w:hAnsi="Times New Roman"/>
          <w:b/>
          <w:color w:val="050624"/>
          <w:sz w:val="32"/>
          <w:highlight w:val="white"/>
        </w:rPr>
        <w:t xml:space="preserve">в 2025 году. </w:t>
      </w:r>
      <w:r>
        <w:rPr>
          <w:rFonts w:ascii="Times New Roman" w:hAnsi="Times New Roman"/>
          <w:color w:val="050624"/>
          <w:sz w:val="32"/>
          <w:highlight w:val="white"/>
        </w:rPr>
        <w:t xml:space="preserve">Он предусматривает </w:t>
      </w:r>
      <w:r>
        <w:rPr>
          <w:rFonts w:ascii="Times New Roman" w:hAnsi="Times New Roman"/>
          <w:b/>
          <w:color w:val="050624"/>
          <w:sz w:val="32"/>
          <w:highlight w:val="white"/>
        </w:rPr>
        <w:t>упрощение процедуры поступления</w:t>
      </w:r>
      <w:r>
        <w:rPr>
          <w:rFonts w:ascii="Times New Roman" w:hAnsi="Times New Roman"/>
          <w:color w:val="050624"/>
          <w:sz w:val="32"/>
          <w:highlight w:val="white"/>
        </w:rPr>
        <w:t xml:space="preserve"> в образовательные организации СПО. </w:t>
      </w:r>
      <w:r>
        <w:rPr>
          <w:rFonts w:ascii="Times New Roman" w:hAnsi="Times New Roman"/>
          <w:color w:val="050624"/>
          <w:sz w:val="32"/>
          <w:highlight w:val="white"/>
        </w:rPr>
        <w:t xml:space="preserve">Девятиклассникам достаточно пройти государственную итоговую аттестацию только </w:t>
      </w:r>
      <w:r>
        <w:rPr>
          <w:rFonts w:ascii="Times New Roman" w:hAnsi="Times New Roman"/>
          <w:b/>
          <w:color w:val="050624"/>
          <w:sz w:val="32"/>
          <w:highlight w:val="white"/>
        </w:rPr>
        <w:t>по двум обязательным предметам</w:t>
      </w:r>
      <w:r>
        <w:rPr>
          <w:rFonts w:ascii="Times New Roman" w:hAnsi="Times New Roman"/>
          <w:color w:val="050624"/>
          <w:sz w:val="32"/>
          <w:highlight w:val="white"/>
        </w:rPr>
        <w:t xml:space="preserve"> (русский язык и математика) вместо традиционных четырех экзаменов.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Однако проект направлен на быстрое получение </w:t>
      </w:r>
      <w:r>
        <w:rPr>
          <w:rFonts w:ascii="Times New Roman" w:hAnsi="Times New Roman"/>
          <w:b/>
          <w:sz w:val="32"/>
        </w:rPr>
        <w:t>востребованных в регионе профессий.</w:t>
      </w:r>
      <w:r>
        <w:rPr>
          <w:rFonts w:ascii="Times New Roman" w:hAnsi="Times New Roman"/>
          <w:sz w:val="32"/>
        </w:rPr>
        <w:t xml:space="preserve"> В связи с этим, поступление по упрощенной системе в колледжи возможно </w:t>
      </w:r>
      <w:r>
        <w:rPr>
          <w:rFonts w:ascii="Times New Roman" w:hAnsi="Times New Roman"/>
          <w:b/>
          <w:sz w:val="32"/>
        </w:rPr>
        <w:t>на конкретные направления, которые определены в региональном перечне</w:t>
      </w:r>
      <w:r>
        <w:rPr>
          <w:rFonts w:ascii="Times New Roman" w:hAnsi="Times New Roman"/>
          <w:sz w:val="32"/>
        </w:rPr>
        <w:t>. Другими словами, субъект, являющийся участником эксперимента, стимулирует поступление обучающихся на те направления</w:t>
      </w:r>
      <w:r>
        <w:rPr>
          <w:rFonts w:ascii="Times New Roman" w:hAnsi="Times New Roman"/>
          <w:sz w:val="32"/>
        </w:rPr>
        <w:t xml:space="preserve"> подготовки, специалисты по которым региональной экономике нужны больше всего.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В прошлом году в эксперименте </w:t>
      </w:r>
      <w:r>
        <w:rPr>
          <w:rFonts w:ascii="Times New Roman" w:hAnsi="Times New Roman"/>
          <w:b/>
          <w:sz w:val="32"/>
        </w:rPr>
        <w:t>участвовали 3 субъекта Российской Федерации:</w:t>
      </w:r>
      <w:r>
        <w:rPr>
          <w:rFonts w:ascii="Times New Roman" w:hAnsi="Times New Roman"/>
          <w:sz w:val="32"/>
        </w:rPr>
        <w:t xml:space="preserve"> г. Москва, г. Санкт-Петербург и Липецкая область.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Подводя итоги эксперимента, министр просвещения Рос</w:t>
      </w:r>
      <w:r>
        <w:rPr>
          <w:rFonts w:ascii="Times New Roman" w:hAnsi="Times New Roman"/>
          <w:sz w:val="32"/>
        </w:rPr>
        <w:t xml:space="preserve">сийской Федерации Сергей Сергеевич Кравцов отметил, что он </w:t>
      </w:r>
      <w:r>
        <w:rPr>
          <w:rFonts w:ascii="Times New Roman" w:hAnsi="Times New Roman"/>
          <w:b/>
          <w:sz w:val="32"/>
        </w:rPr>
        <w:t>показал свою эффективность.</w:t>
      </w:r>
      <w:r>
        <w:rPr>
          <w:rFonts w:ascii="Times New Roman" w:hAnsi="Times New Roman"/>
          <w:sz w:val="32"/>
        </w:rPr>
        <w:t xml:space="preserve"> В трёх регионах – участниках эксперимента отмечается </w:t>
      </w:r>
      <w:r>
        <w:rPr>
          <w:rFonts w:ascii="Times New Roman" w:hAnsi="Times New Roman"/>
          <w:b/>
          <w:sz w:val="32"/>
        </w:rPr>
        <w:t>рост интереса</w:t>
      </w:r>
      <w:r>
        <w:rPr>
          <w:rFonts w:ascii="Times New Roman" w:hAnsi="Times New Roman"/>
          <w:sz w:val="32"/>
        </w:rPr>
        <w:t xml:space="preserve"> к системе среднего профессионального образования со стороны абитуриентов.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В результате в Федеральный </w:t>
      </w:r>
      <w:r>
        <w:rPr>
          <w:rFonts w:ascii="Times New Roman" w:hAnsi="Times New Roman"/>
          <w:sz w:val="32"/>
        </w:rPr>
        <w:t xml:space="preserve">закон «О проведении эксперимента по расширению доступности среднего профессионального образования» были внесены изменения, в соответствии с которыми перечень участвующих в эксперименте субъектов </w:t>
      </w:r>
      <w:r>
        <w:rPr>
          <w:rFonts w:ascii="Times New Roman" w:hAnsi="Times New Roman"/>
          <w:b/>
          <w:sz w:val="32"/>
        </w:rPr>
        <w:t>был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расширен до 12, и Смоленская область вошла в число участн</w:t>
      </w:r>
      <w:r>
        <w:rPr>
          <w:rFonts w:ascii="Times New Roman" w:hAnsi="Times New Roman"/>
          <w:b/>
          <w:sz w:val="32"/>
        </w:rPr>
        <w:t>иков эксперимента.</w:t>
      </w:r>
    </w:p>
    <w:p w:rsidR="00F21B7E" w:rsidRDefault="00F21B7E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</w:p>
    <w:p w:rsidR="00F21B7E" w:rsidRDefault="00A6096B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32"/>
        </w:rPr>
        <w:drawing>
          <wp:inline distT="0" distB="0" distL="0" distR="0">
            <wp:extent cx="4487630" cy="25200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448763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E" w:rsidRDefault="00F21B7E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Реализация эксперимента</w:t>
      </w:r>
      <w:r>
        <w:rPr>
          <w:rFonts w:ascii="Times New Roman" w:hAnsi="Times New Roman"/>
          <w:sz w:val="32"/>
        </w:rPr>
        <w:t xml:space="preserve"> по расширению доступности среднего профессионального образования </w:t>
      </w:r>
      <w:r>
        <w:rPr>
          <w:rFonts w:ascii="Times New Roman" w:hAnsi="Times New Roman"/>
          <w:b/>
          <w:sz w:val="32"/>
        </w:rPr>
        <w:t>направлена на:</w:t>
      </w:r>
    </w:p>
    <w:p w:rsidR="00F21B7E" w:rsidRDefault="00A6096B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обеспечение потребностей регионального рынка труда</w:t>
      </w:r>
      <w:r>
        <w:rPr>
          <w:rFonts w:ascii="Times New Roman" w:hAnsi="Times New Roman"/>
          <w:sz w:val="32"/>
        </w:rPr>
        <w:t xml:space="preserve"> в квалифицированных кадрах;</w:t>
      </w:r>
    </w:p>
    <w:p w:rsidR="00F21B7E" w:rsidRDefault="00A6096B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расширение возможностей для выпускников 9 классов – они смогут </w:t>
      </w:r>
      <w:r>
        <w:rPr>
          <w:rFonts w:ascii="Times New Roman" w:hAnsi="Times New Roman"/>
          <w:b/>
          <w:sz w:val="32"/>
        </w:rPr>
        <w:t>поступить в учреждения СПО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по упрощенной схеме;</w:t>
      </w:r>
    </w:p>
    <w:p w:rsidR="00F21B7E" w:rsidRDefault="00A6096B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снижение образовательной нагрузки на обучающихся, выбирающих упрощенное поступление в СПО – они будут </w:t>
      </w:r>
      <w:r>
        <w:rPr>
          <w:rFonts w:ascii="Times New Roman" w:hAnsi="Times New Roman"/>
          <w:b/>
          <w:sz w:val="32"/>
        </w:rPr>
        <w:t>сдавать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 xml:space="preserve">только 2 ОГЭ вместо традиционных 4 </w:t>
      </w:r>
      <w:r>
        <w:rPr>
          <w:rFonts w:ascii="Times New Roman" w:hAnsi="Times New Roman"/>
          <w:b/>
          <w:sz w:val="32"/>
        </w:rPr>
        <w:t>ОГЭ.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Кроме того, тем ребятам, которые выберут для себя упрощенное поступление в СПО, </w:t>
      </w:r>
      <w:r>
        <w:rPr>
          <w:rFonts w:ascii="Times New Roman" w:hAnsi="Times New Roman"/>
          <w:b/>
          <w:sz w:val="32"/>
        </w:rPr>
        <w:t>гарантируется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поступление на бесплатное обучение.</w:t>
      </w:r>
    </w:p>
    <w:p w:rsidR="00F21B7E" w:rsidRDefault="00F21B7E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8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lastRenderedPageBreak/>
        <w:drawing>
          <wp:inline distT="0" distB="0" distL="0" distR="0">
            <wp:extent cx="4487630" cy="25200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448763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В рамках эксперимента для выпускников 9 класса доступны </w:t>
      </w:r>
      <w:r>
        <w:rPr>
          <w:rFonts w:ascii="Times New Roman" w:hAnsi="Times New Roman"/>
          <w:b/>
          <w:sz w:val="32"/>
        </w:rPr>
        <w:t>3 образовательные траектории.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 xml:space="preserve">Первая – это упрощенное поступление </w:t>
      </w:r>
      <w:r>
        <w:rPr>
          <w:rFonts w:ascii="Times New Roman" w:hAnsi="Times New Roman"/>
          <w:sz w:val="32"/>
        </w:rPr>
        <w:t>в профессиональные образовательные организации по 2 ОГЭ.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 xml:space="preserve">Вторая </w:t>
      </w:r>
      <w:r>
        <w:rPr>
          <w:rFonts w:ascii="Times New Roman" w:hAnsi="Times New Roman"/>
          <w:sz w:val="32"/>
        </w:rPr>
        <w:t xml:space="preserve">– это </w:t>
      </w:r>
      <w:r>
        <w:rPr>
          <w:rFonts w:ascii="Times New Roman" w:hAnsi="Times New Roman"/>
          <w:b/>
          <w:sz w:val="32"/>
        </w:rPr>
        <w:t>стандартное поступление</w:t>
      </w:r>
      <w:r>
        <w:rPr>
          <w:rFonts w:ascii="Times New Roman" w:hAnsi="Times New Roman"/>
          <w:sz w:val="32"/>
        </w:rPr>
        <w:t xml:space="preserve"> в СПО по 4 ОГЭ.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И третья</w:t>
      </w:r>
      <w:r>
        <w:rPr>
          <w:rFonts w:ascii="Times New Roman" w:hAnsi="Times New Roman"/>
          <w:sz w:val="32"/>
        </w:rPr>
        <w:t xml:space="preserve"> – это </w:t>
      </w:r>
      <w:r>
        <w:rPr>
          <w:rFonts w:ascii="Times New Roman" w:hAnsi="Times New Roman"/>
          <w:b/>
          <w:sz w:val="32"/>
        </w:rPr>
        <w:t>продолжение обучения в 10 классе.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Остановимся на каждой из этих образовательных траекторий боле</w:t>
      </w:r>
      <w:r>
        <w:rPr>
          <w:rFonts w:ascii="Times New Roman" w:hAnsi="Times New Roman"/>
          <w:sz w:val="32"/>
        </w:rPr>
        <w:t>е подробно.</w:t>
      </w:r>
    </w:p>
    <w:p w:rsidR="00F21B7E" w:rsidRDefault="00F21B7E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</w:p>
    <w:p w:rsidR="00F21B7E" w:rsidRDefault="00A6096B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drawing>
          <wp:inline distT="0" distB="0" distL="0" distR="0">
            <wp:extent cx="5728378" cy="32400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72837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E" w:rsidRDefault="00F21B7E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Как поступить в СПО по упрощенной схеме?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Для этого выпускнику 9 класса достаточно успешно сдать </w:t>
      </w:r>
      <w:r>
        <w:rPr>
          <w:rFonts w:ascii="Times New Roman" w:hAnsi="Times New Roman"/>
          <w:b/>
          <w:sz w:val="32"/>
        </w:rPr>
        <w:t>государственную итоговую аттестацию только по двум обязательным предметам</w:t>
      </w:r>
      <w:r>
        <w:rPr>
          <w:rFonts w:ascii="Times New Roman" w:hAnsi="Times New Roman"/>
          <w:sz w:val="32"/>
        </w:rPr>
        <w:t xml:space="preserve"> (русский язык и математика), по итогам которой ему будет выдан аттеста</w:t>
      </w:r>
      <w:r>
        <w:rPr>
          <w:rFonts w:ascii="Times New Roman" w:hAnsi="Times New Roman"/>
          <w:sz w:val="32"/>
        </w:rPr>
        <w:t>т об основном общем образовании.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Важно подчеркнуть, выпускник, сдавший 2 ОГЭ, </w:t>
      </w:r>
      <w:r>
        <w:rPr>
          <w:rFonts w:ascii="Times New Roman" w:hAnsi="Times New Roman"/>
          <w:b/>
          <w:sz w:val="32"/>
        </w:rPr>
        <w:t>может поступить только на определенный перечень профессий и специальностей</w:t>
      </w:r>
      <w:r>
        <w:rPr>
          <w:rFonts w:ascii="Times New Roman" w:hAnsi="Times New Roman"/>
          <w:sz w:val="32"/>
        </w:rPr>
        <w:t xml:space="preserve">, который включает в себя </w:t>
      </w:r>
      <w:r>
        <w:rPr>
          <w:rFonts w:ascii="Times New Roman" w:hAnsi="Times New Roman"/>
          <w:b/>
          <w:sz w:val="32"/>
        </w:rPr>
        <w:t xml:space="preserve">25 профессий и специальностей, </w:t>
      </w:r>
      <w:r>
        <w:rPr>
          <w:rFonts w:ascii="Times New Roman" w:hAnsi="Times New Roman"/>
          <w:sz w:val="32"/>
        </w:rPr>
        <w:t xml:space="preserve">но при этом ему </w:t>
      </w:r>
      <w:r>
        <w:rPr>
          <w:rFonts w:ascii="Times New Roman" w:hAnsi="Times New Roman"/>
          <w:b/>
          <w:sz w:val="32"/>
        </w:rPr>
        <w:t xml:space="preserve">гарантируется бюджетное место.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Этот перечень вы видите сейчас на экране.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Как я уже отмечала выше, в перечень вошли те направления, по которым </w:t>
      </w:r>
      <w:r>
        <w:rPr>
          <w:rFonts w:ascii="Times New Roman" w:hAnsi="Times New Roman"/>
          <w:b/>
          <w:sz w:val="32"/>
        </w:rPr>
        <w:t>отмечается высокая кадровая потребность</w:t>
      </w:r>
      <w:r>
        <w:rPr>
          <w:rFonts w:ascii="Times New Roman" w:hAnsi="Times New Roman"/>
          <w:sz w:val="32"/>
        </w:rPr>
        <w:t xml:space="preserve"> на региональных предприятиях.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По каждому из этих направлений в текущем году выделены контрольные цифры </w:t>
      </w:r>
      <w:r>
        <w:rPr>
          <w:rFonts w:ascii="Times New Roman" w:hAnsi="Times New Roman"/>
          <w:sz w:val="32"/>
        </w:rPr>
        <w:t>приема.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 эксперименте участвуют </w:t>
      </w:r>
      <w:r>
        <w:rPr>
          <w:rFonts w:ascii="Times New Roman" w:hAnsi="Times New Roman"/>
          <w:b/>
          <w:sz w:val="32"/>
        </w:rPr>
        <w:t xml:space="preserve">13 учреждений СПО, </w:t>
      </w:r>
      <w:r>
        <w:rPr>
          <w:rFonts w:ascii="Times New Roman" w:hAnsi="Times New Roman"/>
          <w:sz w:val="32"/>
        </w:rPr>
        <w:t>в которых будет осуществляться прием по одной или нескольким профессиям / специальностям, входящих в перечень.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Смоленская академия градостроительства и архитектуры,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Смоленская академия профессионального образования (включая Сафоновский филиал), 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Смоленская областная технологическая академия,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Вяземская академия технологий и транспорта, 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Рославльский многопрофильный колледж, 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Сафоновский индустриально-технологический те</w:t>
      </w:r>
      <w:r>
        <w:rPr>
          <w:rFonts w:ascii="Times New Roman" w:hAnsi="Times New Roman"/>
          <w:i/>
          <w:sz w:val="28"/>
        </w:rPr>
        <w:t>хникум,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Десногорский энергетический колледж, 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Ярцевский индустриальный техникум, 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Техникум отраслевых технологий, 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Верхнеднепровский технологический техникум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Починковский индустриально-технологический техникум, 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Гагаринский многопрофильный колледж</w:t>
      </w:r>
    </w:p>
    <w:p w:rsidR="00F21B7E" w:rsidRDefault="00A6096B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Козловский многопрофильный аграрный колледж</w:t>
      </w:r>
    </w:p>
    <w:p w:rsidR="00F21B7E" w:rsidRDefault="00F21B7E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Важно, что поступление на одну из 25 профессий или специальностей, включенных в региональный перечень – это </w:t>
      </w:r>
      <w:r>
        <w:rPr>
          <w:rFonts w:ascii="Times New Roman" w:hAnsi="Times New Roman"/>
          <w:b/>
          <w:sz w:val="32"/>
        </w:rPr>
        <w:t>своеобразная «зеленая полоса»,</w:t>
      </w:r>
      <w:r>
        <w:rPr>
          <w:rFonts w:ascii="Times New Roman" w:hAnsi="Times New Roman"/>
          <w:sz w:val="32"/>
        </w:rPr>
        <w:t xml:space="preserve"> движение по которой означает, во-первых, </w:t>
      </w:r>
      <w:r>
        <w:rPr>
          <w:rFonts w:ascii="Times New Roman" w:hAnsi="Times New Roman"/>
          <w:b/>
          <w:sz w:val="32"/>
        </w:rPr>
        <w:t>сдачу только двух экзаменов,</w:t>
      </w:r>
      <w:r>
        <w:rPr>
          <w:rFonts w:ascii="Times New Roman" w:hAnsi="Times New Roman"/>
          <w:sz w:val="32"/>
        </w:rPr>
        <w:t xml:space="preserve"> и </w:t>
      </w:r>
      <w:r>
        <w:rPr>
          <w:rFonts w:ascii="Times New Roman" w:hAnsi="Times New Roman"/>
          <w:sz w:val="32"/>
        </w:rPr>
        <w:t xml:space="preserve">во-вторых, </w:t>
      </w:r>
      <w:r>
        <w:rPr>
          <w:rFonts w:ascii="Times New Roman" w:hAnsi="Times New Roman"/>
          <w:b/>
          <w:sz w:val="32"/>
        </w:rPr>
        <w:t>гарантирует бюджетное место,</w:t>
      </w:r>
      <w:r>
        <w:rPr>
          <w:rFonts w:ascii="Times New Roman" w:hAnsi="Times New Roman"/>
          <w:sz w:val="32"/>
        </w:rPr>
        <w:t xml:space="preserve"> т.е. бесплатное обучение.                                  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Ряд профессий и специальностей из перечня реализуются одновременно в нескольких ПОО. Так, например, прием на обучение сварщиков будет осуществляться в 9 орг</w:t>
      </w:r>
      <w:r>
        <w:rPr>
          <w:rFonts w:ascii="Times New Roman" w:hAnsi="Times New Roman"/>
          <w:sz w:val="32"/>
        </w:rPr>
        <w:t xml:space="preserve">анизациях; операторов швейного оборудования – в 6 организациях. При этом важно подчеркнуть, что бюджетное место </w:t>
      </w:r>
      <w:r>
        <w:rPr>
          <w:rFonts w:ascii="Times New Roman" w:hAnsi="Times New Roman"/>
          <w:b/>
          <w:sz w:val="32"/>
        </w:rPr>
        <w:t>гарантируется не в конкретной образовательной организации,</w:t>
      </w:r>
      <w:r>
        <w:rPr>
          <w:rFonts w:ascii="Times New Roman" w:hAnsi="Times New Roman"/>
          <w:sz w:val="32"/>
        </w:rPr>
        <w:t xml:space="preserve"> а в одной из образовательных организаций, в которой реализуется выбранная выпускником</w:t>
      </w:r>
      <w:r>
        <w:rPr>
          <w:rFonts w:ascii="Times New Roman" w:hAnsi="Times New Roman"/>
          <w:sz w:val="32"/>
        </w:rPr>
        <w:t xml:space="preserve"> 9 класса профессия или специальность.</w:t>
      </w:r>
    </w:p>
    <w:p w:rsidR="00F21B7E" w:rsidRDefault="00F21B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9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4467014" cy="25200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46701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E" w:rsidRDefault="00F21B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Вторая траектория – </w:t>
      </w:r>
      <w:r>
        <w:rPr>
          <w:rFonts w:ascii="Times New Roman" w:hAnsi="Times New Roman"/>
          <w:b/>
          <w:sz w:val="32"/>
        </w:rPr>
        <w:t>это поступление в СПО по стандартной схеме.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Для этого выпускнику 9 класса необходимо сдать государственную итоговую аттестацию </w:t>
      </w:r>
      <w:r>
        <w:rPr>
          <w:rFonts w:ascii="Times New Roman" w:hAnsi="Times New Roman"/>
          <w:b/>
          <w:sz w:val="32"/>
        </w:rPr>
        <w:t>по 4 предметам</w:t>
      </w:r>
      <w:r>
        <w:rPr>
          <w:rFonts w:ascii="Times New Roman" w:hAnsi="Times New Roman"/>
          <w:sz w:val="32"/>
        </w:rPr>
        <w:t xml:space="preserve"> (русский язык, математика и 2 предмета по выбору). 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Здесь необходимо подчеркнуть, что для ребят, которые выберут сдачу 4 ОГЭ ничего принципиально не меняется с приходом эксперимента.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 этом случает нет никаких ограничений по выбору направления обучения – выпускник </w:t>
      </w:r>
      <w:r>
        <w:rPr>
          <w:rFonts w:ascii="Times New Roman" w:hAnsi="Times New Roman"/>
          <w:b/>
          <w:sz w:val="32"/>
        </w:rPr>
        <w:t>может поступать на любую профессию и специ</w:t>
      </w:r>
      <w:r>
        <w:rPr>
          <w:rFonts w:ascii="Times New Roman" w:hAnsi="Times New Roman"/>
          <w:b/>
          <w:sz w:val="32"/>
        </w:rPr>
        <w:t>альность,</w:t>
      </w:r>
      <w:r>
        <w:rPr>
          <w:rFonts w:ascii="Times New Roman" w:hAnsi="Times New Roman"/>
          <w:sz w:val="32"/>
        </w:rPr>
        <w:t xml:space="preserve"> по которой объявлен набор на обучение. Но в данном случае </w:t>
      </w:r>
      <w:r>
        <w:rPr>
          <w:rFonts w:ascii="Times New Roman" w:hAnsi="Times New Roman"/>
          <w:b/>
          <w:sz w:val="32"/>
        </w:rPr>
        <w:t>нет гарантированного поступления</w:t>
      </w:r>
      <w:r>
        <w:rPr>
          <w:rFonts w:ascii="Times New Roman" w:hAnsi="Times New Roman"/>
          <w:sz w:val="32"/>
        </w:rPr>
        <w:t xml:space="preserve"> – прием на обучение будет осуществляться </w:t>
      </w:r>
      <w:r>
        <w:rPr>
          <w:rFonts w:ascii="Times New Roman" w:hAnsi="Times New Roman"/>
          <w:b/>
          <w:sz w:val="32"/>
        </w:rPr>
        <w:t>на конкурсной основе</w:t>
      </w:r>
      <w:r>
        <w:rPr>
          <w:rFonts w:ascii="Times New Roman" w:hAnsi="Times New Roman"/>
          <w:sz w:val="32"/>
        </w:rPr>
        <w:t xml:space="preserve"> с учетом результатов государственной итоговой аттестации, а также результатов вступительных и</w:t>
      </w:r>
      <w:r>
        <w:rPr>
          <w:rFonts w:ascii="Times New Roman" w:hAnsi="Times New Roman"/>
          <w:sz w:val="32"/>
        </w:rPr>
        <w:t>спытаний при поступлении на те профессии и специальности, по которым требуется прохождение вступительных испытаний.</w:t>
      </w:r>
    </w:p>
    <w:p w:rsidR="00F21B7E" w:rsidRDefault="00F21B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9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4451549" cy="25200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45154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E" w:rsidRDefault="00F21B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И </w:t>
      </w:r>
      <w:r>
        <w:rPr>
          <w:rFonts w:ascii="Times New Roman" w:hAnsi="Times New Roman"/>
          <w:b/>
          <w:sz w:val="32"/>
        </w:rPr>
        <w:t>третья</w:t>
      </w:r>
      <w:r>
        <w:rPr>
          <w:rFonts w:ascii="Times New Roman" w:hAnsi="Times New Roman"/>
          <w:sz w:val="32"/>
        </w:rPr>
        <w:t xml:space="preserve"> образовательная траектория – это </w:t>
      </w:r>
      <w:r>
        <w:rPr>
          <w:rFonts w:ascii="Times New Roman" w:hAnsi="Times New Roman"/>
          <w:b/>
          <w:sz w:val="32"/>
        </w:rPr>
        <w:t>продолжение обучения в 10 классе.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Для этого выпускнику</w:t>
      </w:r>
      <w:r>
        <w:rPr>
          <w:rFonts w:ascii="Times New Roman" w:hAnsi="Times New Roman"/>
          <w:sz w:val="32"/>
        </w:rPr>
        <w:t xml:space="preserve"> необходимо сдать государственную итоговую аттестацию </w:t>
      </w:r>
      <w:r>
        <w:rPr>
          <w:rFonts w:ascii="Times New Roman" w:hAnsi="Times New Roman"/>
          <w:b/>
          <w:sz w:val="32"/>
        </w:rPr>
        <w:t>по 4 предметам</w:t>
      </w:r>
      <w:r>
        <w:rPr>
          <w:rFonts w:ascii="Times New Roman" w:hAnsi="Times New Roman"/>
          <w:sz w:val="32"/>
        </w:rPr>
        <w:t xml:space="preserve"> и набрать </w:t>
      </w:r>
      <w:r>
        <w:rPr>
          <w:rFonts w:ascii="Times New Roman" w:hAnsi="Times New Roman"/>
          <w:b/>
          <w:sz w:val="32"/>
        </w:rPr>
        <w:t>минимальные баллы,</w:t>
      </w:r>
      <w:r>
        <w:rPr>
          <w:rFonts w:ascii="Times New Roman" w:hAnsi="Times New Roman"/>
          <w:sz w:val="32"/>
        </w:rPr>
        <w:t xml:space="preserve"> необходимые для зачисления в 10 класс – эти баллы вы видите на экране.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Участие региона в эксперименте также ничего не меняет для ребят, которые выберут для се</w:t>
      </w:r>
      <w:r>
        <w:rPr>
          <w:rFonts w:ascii="Times New Roman" w:hAnsi="Times New Roman"/>
          <w:sz w:val="32"/>
        </w:rPr>
        <w:t>бя эту образовательную траекторию. Условия поступления в 10 класс такие же, как были и в предыдущие годы.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Еще </w:t>
      </w:r>
      <w:r>
        <w:rPr>
          <w:rFonts w:ascii="Times New Roman" w:hAnsi="Times New Roman"/>
          <w:b/>
          <w:sz w:val="32"/>
        </w:rPr>
        <w:t>несколько акцентов.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Если обучающийся </w:t>
      </w:r>
      <w:r>
        <w:rPr>
          <w:rFonts w:ascii="Times New Roman" w:hAnsi="Times New Roman"/>
          <w:b/>
          <w:sz w:val="32"/>
        </w:rPr>
        <w:t>выбрал для прохождения ГИА четыре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 xml:space="preserve">предмета </w:t>
      </w:r>
      <w:r>
        <w:rPr>
          <w:rFonts w:ascii="Times New Roman" w:hAnsi="Times New Roman"/>
          <w:sz w:val="32"/>
        </w:rPr>
        <w:t xml:space="preserve">и получил </w:t>
      </w:r>
      <w:r>
        <w:rPr>
          <w:rFonts w:ascii="Times New Roman" w:hAnsi="Times New Roman"/>
          <w:b/>
          <w:sz w:val="32"/>
        </w:rPr>
        <w:t xml:space="preserve">один или два неудовлетворительных результата </w:t>
      </w:r>
      <w:r>
        <w:rPr>
          <w:rFonts w:ascii="Times New Roman" w:hAnsi="Times New Roman"/>
          <w:sz w:val="32"/>
        </w:rPr>
        <w:t xml:space="preserve">по </w:t>
      </w:r>
      <w:r>
        <w:rPr>
          <w:rFonts w:ascii="Times New Roman" w:hAnsi="Times New Roman"/>
          <w:sz w:val="32"/>
        </w:rPr>
        <w:t xml:space="preserve">предметам по выбору, он может, по своему желанию: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воспользоваться правом пересдачи этих экзаменов в резервные сроки основного периода или в дополнительный период;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- подать заявление </w:t>
      </w:r>
      <w:r>
        <w:rPr>
          <w:rFonts w:ascii="Times New Roman" w:hAnsi="Times New Roman"/>
          <w:b/>
          <w:sz w:val="32"/>
        </w:rPr>
        <w:t xml:space="preserve">в государственную экзаменационную комиссию Смоленской области </w:t>
      </w:r>
      <w:r>
        <w:rPr>
          <w:rFonts w:ascii="Times New Roman" w:hAnsi="Times New Roman"/>
          <w:sz w:val="32"/>
        </w:rPr>
        <w:t>с просьбо</w:t>
      </w:r>
      <w:r>
        <w:rPr>
          <w:rFonts w:ascii="Times New Roman" w:hAnsi="Times New Roman"/>
          <w:sz w:val="32"/>
        </w:rPr>
        <w:t xml:space="preserve">й </w:t>
      </w:r>
      <w:r>
        <w:rPr>
          <w:rFonts w:ascii="Times New Roman" w:hAnsi="Times New Roman"/>
          <w:b/>
          <w:sz w:val="32"/>
        </w:rPr>
        <w:t>аннулировать результаты экзаменов по учебным предметам по выбору</w:t>
      </w:r>
      <w:r>
        <w:rPr>
          <w:rFonts w:ascii="Times New Roman" w:hAnsi="Times New Roman"/>
          <w:sz w:val="32"/>
        </w:rPr>
        <w:t xml:space="preserve"> и выдать аттестат по результатам экзаменов по обязательным учебным предметам «Русский язык» и «Математика».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Если обучающийся </w:t>
      </w:r>
      <w:r>
        <w:rPr>
          <w:rFonts w:ascii="Times New Roman" w:hAnsi="Times New Roman"/>
          <w:b/>
          <w:sz w:val="32"/>
        </w:rPr>
        <w:t xml:space="preserve">выбрал для прохождения ГИА два предмета </w:t>
      </w:r>
      <w:r>
        <w:rPr>
          <w:rFonts w:ascii="Times New Roman" w:hAnsi="Times New Roman"/>
          <w:sz w:val="32"/>
        </w:rPr>
        <w:t>и получил неудовлетвори</w:t>
      </w:r>
      <w:r>
        <w:rPr>
          <w:rFonts w:ascii="Times New Roman" w:hAnsi="Times New Roman"/>
          <w:sz w:val="32"/>
        </w:rPr>
        <w:t xml:space="preserve">тельный результат по </w:t>
      </w:r>
      <w:r>
        <w:rPr>
          <w:rFonts w:ascii="Times New Roman" w:hAnsi="Times New Roman"/>
          <w:b/>
          <w:sz w:val="32"/>
        </w:rPr>
        <w:t>одному</w:t>
      </w:r>
      <w:r>
        <w:rPr>
          <w:rFonts w:ascii="Times New Roman" w:hAnsi="Times New Roman"/>
          <w:sz w:val="32"/>
        </w:rPr>
        <w:t xml:space="preserve"> из обязательных учебных предметов, он может воспользоваться правом пересдачи этого экзамена в резервные сроки основного периода.  </w:t>
      </w:r>
    </w:p>
    <w:p w:rsidR="00F21B7E" w:rsidRDefault="00A6096B">
      <w:pPr>
        <w:spacing w:after="0" w:line="240" w:lineRule="auto"/>
        <w:ind w:firstLine="53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Если обучающийся </w:t>
      </w:r>
      <w:r>
        <w:rPr>
          <w:rFonts w:ascii="Times New Roman" w:hAnsi="Times New Roman"/>
          <w:b/>
          <w:sz w:val="32"/>
        </w:rPr>
        <w:t xml:space="preserve">выбрал для прохождения ГИА два предмета </w:t>
      </w:r>
      <w:r>
        <w:rPr>
          <w:rFonts w:ascii="Times New Roman" w:hAnsi="Times New Roman"/>
          <w:sz w:val="32"/>
        </w:rPr>
        <w:t>и получил неудовлетворительный результат</w:t>
      </w:r>
      <w:r>
        <w:rPr>
          <w:rFonts w:ascii="Times New Roman" w:hAnsi="Times New Roman"/>
          <w:sz w:val="32"/>
        </w:rPr>
        <w:t xml:space="preserve"> по </w:t>
      </w:r>
      <w:r>
        <w:rPr>
          <w:rFonts w:ascii="Times New Roman" w:hAnsi="Times New Roman"/>
          <w:b/>
          <w:sz w:val="32"/>
        </w:rPr>
        <w:t>двум</w:t>
      </w:r>
      <w:r>
        <w:rPr>
          <w:rFonts w:ascii="Times New Roman" w:hAnsi="Times New Roman"/>
          <w:sz w:val="32"/>
        </w:rPr>
        <w:t xml:space="preserve"> учебным предметам, он может воспользоваться правом пересдачи экзаменов в дополнительный период.</w:t>
      </w:r>
      <w:r>
        <w:rPr>
          <w:rFonts w:ascii="Times New Roman" w:hAnsi="Times New Roman"/>
          <w:sz w:val="32"/>
        </w:rPr>
        <w:t xml:space="preserve">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Если обучающийся </w:t>
      </w:r>
      <w:r>
        <w:rPr>
          <w:rFonts w:ascii="Times New Roman" w:hAnsi="Times New Roman"/>
          <w:b/>
          <w:sz w:val="32"/>
        </w:rPr>
        <w:t>выбрал для прохождения ГИА два предмета</w:t>
      </w:r>
      <w:r>
        <w:rPr>
          <w:rFonts w:ascii="Times New Roman" w:hAnsi="Times New Roman"/>
          <w:sz w:val="32"/>
        </w:rPr>
        <w:t>, но передумал поступать в СПО и принимает решение продолжить обучение в 10 классе, он имеет п</w:t>
      </w:r>
      <w:r>
        <w:rPr>
          <w:rFonts w:ascii="Times New Roman" w:hAnsi="Times New Roman"/>
          <w:sz w:val="32"/>
        </w:rPr>
        <w:t xml:space="preserve">раво подать заявление для сдачи предметов по выбору не позднее, чем за две недели до соответствующего экзамена. </w:t>
      </w:r>
    </w:p>
    <w:p w:rsidR="00F21B7E" w:rsidRDefault="00A6096B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Если обучающийся уже </w:t>
      </w:r>
      <w:r>
        <w:rPr>
          <w:rFonts w:ascii="Times New Roman" w:hAnsi="Times New Roman"/>
          <w:b/>
          <w:sz w:val="32"/>
        </w:rPr>
        <w:t>получил аттестат</w:t>
      </w:r>
      <w:r>
        <w:rPr>
          <w:rFonts w:ascii="Times New Roman" w:hAnsi="Times New Roman"/>
          <w:sz w:val="32"/>
        </w:rPr>
        <w:t xml:space="preserve"> об основном общем образовании после сдачи </w:t>
      </w:r>
      <w:r>
        <w:rPr>
          <w:rFonts w:ascii="Times New Roman" w:hAnsi="Times New Roman"/>
          <w:b/>
          <w:sz w:val="32"/>
        </w:rPr>
        <w:t xml:space="preserve">двух обязательных экзаменов </w:t>
      </w:r>
      <w:r>
        <w:rPr>
          <w:rFonts w:ascii="Times New Roman" w:hAnsi="Times New Roman"/>
          <w:sz w:val="32"/>
        </w:rPr>
        <w:t>«Русский язык» и «Математика», но в</w:t>
      </w:r>
      <w:r>
        <w:rPr>
          <w:rFonts w:ascii="Times New Roman" w:hAnsi="Times New Roman"/>
          <w:sz w:val="32"/>
        </w:rPr>
        <w:t xml:space="preserve">се-таки решил поступать в 10 класс, он может сдать экзамены по двум учебным предметам по выбору в дополнительный период.  </w:t>
      </w:r>
    </w:p>
    <w:p w:rsidR="00F21B7E" w:rsidRDefault="00F21B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Таким образом, у 9-классников сейчас </w:t>
      </w:r>
      <w:r>
        <w:rPr>
          <w:rFonts w:ascii="Times New Roman" w:hAnsi="Times New Roman"/>
          <w:b/>
          <w:sz w:val="32"/>
        </w:rPr>
        <w:t>есть возможность выбрать</w:t>
      </w:r>
      <w:r>
        <w:rPr>
          <w:rFonts w:ascii="Times New Roman" w:hAnsi="Times New Roman"/>
          <w:sz w:val="32"/>
        </w:rPr>
        <w:t xml:space="preserve"> – как им сдавать ОГЭ в зависимости от карьерных устремлений.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4 экзамен</w:t>
      </w:r>
      <w:r>
        <w:rPr>
          <w:rFonts w:ascii="Times New Roman" w:hAnsi="Times New Roman"/>
          <w:sz w:val="32"/>
        </w:rPr>
        <w:t>а (2 обязательных (русский язык и математика) и 2 по выбору) сдают те, кто идет в 10 класс или выбирает обучение в СПО по профессии или специальности, не включенной в региональный перечень.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Если же школьник выберет для себя одну из 25 профессий или специал</w:t>
      </w:r>
      <w:r>
        <w:rPr>
          <w:rFonts w:ascii="Times New Roman" w:hAnsi="Times New Roman"/>
          <w:sz w:val="32"/>
        </w:rPr>
        <w:t xml:space="preserve">ьностей, остро востребованных экономикой Смоленской области и входящих в региональный перечень, то он может сдать только 2 обязательных экзамена (русский язык и математику) и гарантированно поступить на обучение. 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И очень </w:t>
      </w:r>
      <w:r>
        <w:rPr>
          <w:rFonts w:ascii="Times New Roman" w:hAnsi="Times New Roman"/>
          <w:b/>
          <w:sz w:val="32"/>
        </w:rPr>
        <w:t>важно сделать этот выбор правильно</w:t>
      </w:r>
      <w:r>
        <w:rPr>
          <w:rFonts w:ascii="Times New Roman" w:hAnsi="Times New Roman"/>
          <w:b/>
          <w:sz w:val="32"/>
        </w:rPr>
        <w:t>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Время подумать еще есть – заявление на сдачу экзаменов необходимо подать </w:t>
      </w:r>
      <w:r>
        <w:rPr>
          <w:rFonts w:ascii="Times New Roman" w:hAnsi="Times New Roman"/>
          <w:b/>
          <w:sz w:val="32"/>
        </w:rPr>
        <w:t>до 2 марта.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В целях информирования и оказания помощи в принятии правильного решения</w:t>
      </w:r>
      <w:r>
        <w:rPr>
          <w:rFonts w:ascii="Times New Roman" w:hAnsi="Times New Roman"/>
          <w:sz w:val="32"/>
        </w:rPr>
        <w:t xml:space="preserve"> на региональном уровне: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на сайте Министерства на главной странице размещен баннер по расширению</w:t>
      </w:r>
      <w:r>
        <w:rPr>
          <w:rFonts w:ascii="Times New Roman" w:hAnsi="Times New Roman"/>
          <w:sz w:val="32"/>
        </w:rPr>
        <w:t xml:space="preserve"> доступности СПО. В соответствующем разделе сайта будет размещаться вся актуальная информация по эксперименту, включая нормативную базу;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организована работа горячей линии на базе Центра опережающей профессиональной подготовки (+7 915 650-03-15).</w:t>
      </w:r>
    </w:p>
    <w:p w:rsidR="00F21B7E" w:rsidRDefault="00A6096B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Также в </w:t>
      </w:r>
      <w:r>
        <w:rPr>
          <w:rFonts w:ascii="Times New Roman" w:hAnsi="Times New Roman"/>
          <w:sz w:val="32"/>
        </w:rPr>
        <w:t>каждом муниципалитете, на уровне каждой школы будет проводиться разъяснительная работа по условиям участия в эксперименте.</w:t>
      </w:r>
    </w:p>
    <w:p w:rsidR="00F21B7E" w:rsidRDefault="00F21B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F21B7E" w:rsidRDefault="00F21B7E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</w:rPr>
      </w:pPr>
    </w:p>
    <w:p w:rsidR="00F21B7E" w:rsidRDefault="00F21B7E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</w:rPr>
      </w:pPr>
    </w:p>
    <w:p w:rsidR="00F21B7E" w:rsidRDefault="00F21B7E">
      <w:pPr>
        <w:pStyle w:val="a8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32"/>
        </w:rPr>
      </w:pPr>
    </w:p>
    <w:sectPr w:rsidR="00F21B7E">
      <w:headerReference w:type="default" r:id="rId13"/>
      <w:pgSz w:w="11906" w:h="16838"/>
      <w:pgMar w:top="709" w:right="567" w:bottom="709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96B" w:rsidRDefault="00A6096B">
      <w:pPr>
        <w:spacing w:after="0" w:line="240" w:lineRule="auto"/>
      </w:pPr>
      <w:r>
        <w:separator/>
      </w:r>
    </w:p>
  </w:endnote>
  <w:endnote w:type="continuationSeparator" w:id="0">
    <w:p w:rsidR="00A6096B" w:rsidRDefault="00A60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96B" w:rsidRDefault="00A6096B">
      <w:pPr>
        <w:spacing w:after="0" w:line="240" w:lineRule="auto"/>
      </w:pPr>
      <w:r>
        <w:separator/>
      </w:r>
    </w:p>
  </w:footnote>
  <w:footnote w:type="continuationSeparator" w:id="0">
    <w:p w:rsidR="00A6096B" w:rsidRDefault="00A60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B7E" w:rsidRDefault="00A6096B">
    <w:pPr>
      <w:pStyle w:val="a5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 w:rsidR="0048652C">
      <w:rPr>
        <w:rFonts w:ascii="Times New Roman" w:hAnsi="Times New Roman"/>
        <w:noProof/>
        <w:sz w:val="24"/>
      </w:rPr>
      <w:t>5</w:t>
    </w:r>
    <w:r>
      <w:rPr>
        <w:rFonts w:ascii="Times New Roman" w:hAnsi="Times New Roman"/>
        <w:sz w:val="24"/>
      </w:rPr>
      <w:fldChar w:fldCharType="end"/>
    </w:r>
  </w:p>
  <w:p w:rsidR="00F21B7E" w:rsidRDefault="00F21B7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5449C"/>
    <w:multiLevelType w:val="multilevel"/>
    <w:tmpl w:val="8CE82E1A"/>
    <w:lvl w:ilvl="0">
      <w:start w:val="1"/>
      <w:numFmt w:val="bullet"/>
      <w:lvlText w:val=""/>
      <w:lvlJc w:val="left"/>
      <w:pPr>
        <w:widowControl/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7188" w:hanging="360"/>
      </w:pPr>
      <w:rPr>
        <w:rFonts w:ascii="Wingdings" w:hAnsi="Wingdings"/>
      </w:rPr>
    </w:lvl>
  </w:abstractNum>
  <w:abstractNum w:abstractNumId="1">
    <w:nsid w:val="68CC2B70"/>
    <w:multiLevelType w:val="multilevel"/>
    <w:tmpl w:val="3D961E4E"/>
    <w:lvl w:ilvl="0">
      <w:start w:val="1"/>
      <w:numFmt w:val="bullet"/>
      <w:lvlText w:val=""/>
      <w:lvlJc w:val="left"/>
      <w:pPr>
        <w:widowControl/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7189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B7E"/>
    <w:rsid w:val="0048652C"/>
    <w:rsid w:val="00A6096B"/>
    <w:rsid w:val="00F2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D7D04-5368-458C-B5E9-7C15028E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List Paragraph"/>
    <w:basedOn w:val="a"/>
    <w:link w:val="a9"/>
    <w:pPr>
      <w:ind w:left="720"/>
      <w:contextualSpacing/>
    </w:pPr>
  </w:style>
  <w:style w:type="character" w:customStyle="1" w:styleId="a9">
    <w:name w:val="Абзац списка Знак"/>
    <w:basedOn w:val="1"/>
    <w:link w:val="a8"/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e">
    <w:name w:val="Normal (Web)"/>
    <w:basedOn w:val="a"/>
    <w:link w:val="a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">
    <w:name w:val="Обычный (веб) Знак"/>
    <w:basedOn w:val="1"/>
    <w:link w:val="ae"/>
    <w:rPr>
      <w:rFonts w:ascii="Times New Roman" w:hAnsi="Times New Roman"/>
      <w:sz w:val="24"/>
    </w:rPr>
  </w:style>
  <w:style w:type="table" w:styleId="af0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1436</Words>
  <Characters>8188</Characters>
  <Application>Microsoft Office Word</Application>
  <DocSecurity>0</DocSecurity>
  <Lines>68</Lines>
  <Paragraphs>19</Paragraphs>
  <ScaleCrop>false</ScaleCrop>
  <Company/>
  <LinksUpToDate>false</LinksUpToDate>
  <CharactersWithSpaces>9605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2026-02-11T12:39:00Z</dcterms:created>
  <dcterms:modified xsi:type="dcterms:W3CDTF">2026-02-12T11:26:00Z</dcterms:modified>
</cp:coreProperties>
</file>